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B813">
      <w:pPr>
        <w:pStyle w:val="9"/>
        <w:shd w:val="clear" w:color="auto" w:fill="FFFFFF"/>
        <w:spacing w:before="0" w:beforeAutospacing="0" w:after="0" w:afterAutospacing="0"/>
        <w:jc w:val="center"/>
        <w:rPr>
          <w:rFonts w:hint="default"/>
          <w:b/>
          <w:bCs/>
          <w:color w:val="040D23"/>
          <w:sz w:val="22"/>
          <w:szCs w:val="22"/>
          <w:shd w:val="clear" w:fill="FFFFFF"/>
          <w:lang w:val="ru-RU"/>
        </w:rPr>
      </w:pPr>
      <w:r>
        <w:rPr>
          <w:b/>
          <w:bCs/>
          <w:color w:val="040D23"/>
          <w:sz w:val="22"/>
          <w:szCs w:val="22"/>
          <w:shd w:val="clear" w:fill="FFFFFF"/>
        </w:rPr>
        <w:t>Антитеррористическая безопасност</w:t>
      </w:r>
      <w:r>
        <w:rPr>
          <w:b/>
          <w:bCs/>
          <w:color w:val="040D23"/>
          <w:sz w:val="22"/>
          <w:szCs w:val="22"/>
          <w:shd w:val="clear" w:fill="FFFFFF"/>
          <w:lang w:val="ru-RU"/>
        </w:rPr>
        <w:t>ь</w:t>
      </w:r>
      <w:bookmarkStart w:id="0" w:name="_GoBack"/>
      <w:bookmarkEnd w:id="0"/>
    </w:p>
    <w:p w14:paraId="50F7F682">
      <w:pPr>
        <w:pStyle w:val="9"/>
        <w:shd w:val="clear" w:color="auto" w:fill="FFFFFF"/>
        <w:spacing w:before="0" w:beforeAutospacing="0" w:after="0" w:afterAutospacing="0"/>
        <w:jc w:val="center"/>
        <w:rPr>
          <w:b/>
          <w:bCs/>
          <w:color w:val="040D23"/>
          <w:sz w:val="22"/>
          <w:szCs w:val="22"/>
          <w:shd w:val="clear" w:fill="FFFFFF"/>
        </w:rPr>
      </w:pPr>
    </w:p>
    <w:p w14:paraId="38F3C3E2">
      <w:pPr>
        <w:pStyle w:val="9"/>
        <w:shd w:val="clear" w:color="auto" w:fill="FFFFFF"/>
        <w:spacing w:before="0" w:beforeAutospacing="0" w:after="0" w:afterAutospacing="0"/>
        <w:jc w:val="center"/>
        <w:rPr>
          <w:b/>
          <w:bCs/>
          <w:color w:val="040D23"/>
          <w:sz w:val="22"/>
          <w:szCs w:val="22"/>
          <w:shd w:val="clear" w:fill="FFFFFF"/>
        </w:rPr>
      </w:pPr>
    </w:p>
    <w:p w14:paraId="1F57FDC6">
      <w:pPr>
        <w:pStyle w:val="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40D23"/>
          <w:sz w:val="22"/>
          <w:szCs w:val="22"/>
        </w:rPr>
      </w:pPr>
      <w:r>
        <w:rPr>
          <w:b/>
          <w:bCs/>
          <w:color w:val="040D23"/>
          <w:sz w:val="22"/>
          <w:szCs w:val="22"/>
          <w:shd w:val="clear" w:fill="FFFFFF"/>
        </w:rPr>
        <w:t>ПАМЯТКА</w:t>
      </w:r>
    </w:p>
    <w:p w14:paraId="573609C2">
      <w:pPr>
        <w:pStyle w:val="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40D23"/>
          <w:sz w:val="22"/>
          <w:szCs w:val="22"/>
        </w:rPr>
      </w:pPr>
      <w:r>
        <w:rPr>
          <w:b/>
          <w:bCs/>
          <w:color w:val="040D23"/>
          <w:sz w:val="22"/>
          <w:szCs w:val="22"/>
          <w:shd w:val="clear" w:fill="FFFFFF"/>
        </w:rPr>
        <w:t>жителям Александровского района в случае выявления нахождения</w:t>
      </w:r>
    </w:p>
    <w:p w14:paraId="2D4AD137">
      <w:pPr>
        <w:pStyle w:val="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40D23"/>
          <w:sz w:val="22"/>
          <w:szCs w:val="22"/>
        </w:rPr>
      </w:pPr>
      <w:r>
        <w:rPr>
          <w:b/>
          <w:bCs/>
          <w:color w:val="040D23"/>
          <w:sz w:val="22"/>
          <w:szCs w:val="22"/>
          <w:shd w:val="clear" w:fill="FFFFFF"/>
        </w:rPr>
        <w:t>беспилотных воздушных судов</w:t>
      </w:r>
    </w:p>
    <w:p w14:paraId="64DC4F3D">
      <w:pPr>
        <w:pStyle w:val="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  <w:r>
        <w:rPr>
          <w:color w:val="040D23"/>
          <w:sz w:val="22"/>
          <w:szCs w:val="22"/>
          <w:shd w:val="clear" w:fill="FFFFFF"/>
        </w:rPr>
        <w:t> </w:t>
      </w:r>
    </w:p>
    <w:p w14:paraId="30962A41">
      <w:pPr>
        <w:pStyle w:val="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  <w:r>
        <w:rPr>
          <w:color w:val="040D23"/>
          <w:sz w:val="22"/>
          <w:szCs w:val="22"/>
          <w:shd w:val="clear" w:fill="FFFFFF"/>
        </w:rPr>
        <w:t xml:space="preserve">            В связи с нарастанием террористических угроз, обусловленных деятельностью специальных служб Украины (СБУ, ГУР МО Украины) и подконтрольных им радикальных националистических группировок 22 ноября 2022 г. Оперативным штабом, созданным в соответствии с Указами Президента Российской Федерации от 19 октября 2022 г. № 757, </w:t>
      </w:r>
      <w:r>
        <w:rPr>
          <w:kern w:val="2"/>
          <w:sz w:val="22"/>
          <w:szCs w:val="22"/>
        </w:rPr>
        <w:t xml:space="preserve">Губернатора Оренбургской области  от 31.12.2022 за № 747-ук. В Оренбургской области </w:t>
      </w:r>
      <w:r>
        <w:rPr>
          <w:color w:val="040D23"/>
          <w:sz w:val="22"/>
          <w:szCs w:val="22"/>
          <w:shd w:val="clear" w:fill="FFFFFF"/>
        </w:rPr>
        <w:t xml:space="preserve"> запрещено использование беспилотных воздушных судов (далее – БВС), за исключением БВС, используемых организациями с государственным участием, органами государственной власти и местного самоуправления, подведомственными им организациями.</w:t>
      </w:r>
    </w:p>
    <w:p w14:paraId="5B596B47">
      <w:pPr>
        <w:pStyle w:val="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  <w:r>
        <w:rPr>
          <w:color w:val="040D23"/>
          <w:sz w:val="22"/>
          <w:szCs w:val="22"/>
          <w:shd w:val="clear" w:fill="FFFFFF"/>
        </w:rPr>
        <w:t xml:space="preserve">            Запрет использования БВС над территорией региона является вынужденной мерой, направленной на обеспечение общественной безопасности и усиление противодиверсионной устойчивости нашего региона.</w:t>
      </w:r>
    </w:p>
    <w:p w14:paraId="7D627B4E">
      <w:pPr>
        <w:pStyle w:val="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  <w:r>
        <w:rPr>
          <w:color w:val="040D23"/>
          <w:sz w:val="22"/>
          <w:szCs w:val="22"/>
          <w:shd w:val="clear" w:fill="FFFFFF"/>
        </w:rPr>
        <w:t xml:space="preserve">           С учетом того, что БВС могут быть оборудованы средствами фото (видео) фиксации и использоваться, в том числе, для планирования совершения террористического акта, жителям Александровского района необходимо усилить бдительность и обеспечить своевременное информирование правоохранительных органов о выявленных фактах незаконного использования БВС. В этих целях:</w:t>
      </w:r>
    </w:p>
    <w:p w14:paraId="0C74C71E">
      <w:pPr>
        <w:pStyle w:val="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  <w:r>
        <w:rPr>
          <w:color w:val="040D23"/>
          <w:sz w:val="22"/>
          <w:szCs w:val="22"/>
          <w:shd w:val="clear" w:fill="FFFFFF"/>
        </w:rPr>
        <w:t xml:space="preserve">           1.  Незамедлительно сообщить в дежурную часть Отд МВД России по Александровскому району  (02, 102, 22-1-38) информацию об обнаружении БВС и о лицах (операторах, владельцах), осуществляющих его управление.</w:t>
      </w:r>
    </w:p>
    <w:p w14:paraId="6D8A36E7">
      <w:pPr>
        <w:pStyle w:val="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  <w:r>
        <w:rPr>
          <w:color w:val="040D23"/>
          <w:sz w:val="22"/>
          <w:szCs w:val="22"/>
          <w:shd w:val="clear" w:fill="FFFFFF"/>
        </w:rPr>
        <w:t xml:space="preserve">           2.  Непрерывно вести наблюдение за БВС, осуществить по возможности фиксацию его характерных конструктивных особенностей, нанесенных на БВС номеров, опознавательных знаков, символов и др., по возможности, произвести видео или фотосъемку с использованием видео-, фотоаппаратуры или мобильного телефона.</w:t>
      </w:r>
    </w:p>
    <w:p w14:paraId="0A409087">
      <w:pPr>
        <w:pStyle w:val="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  <w:r>
        <w:rPr>
          <w:color w:val="040D23"/>
          <w:sz w:val="22"/>
          <w:szCs w:val="22"/>
          <w:shd w:val="clear" w:fill="FFFFFF"/>
        </w:rPr>
        <w:t xml:space="preserve">           3.  При наблюдении за БВС обратить внимание за подвешенными на нём предметами, а при их отделении от аппарата (сбросе с аппарата) и падении принять меры к обеспечению собственной безопасности. Зафиксировать время и место падения предмета, незамедлительно сообщить об этом в дежурную часть Отд МВД России по Александровскому району или «112». Не подходить, не трогать и не передвигать обнаруженный предмет, ограничить доступ людей в зону падения предмета с БВС. Дождаться прибытия сотрудников правоохранительных органов, указать место расположения предмета, время и обстоятельства его обнаружения. Далее действовать согласно указанию сотрудников правоохранительных органов.</w:t>
      </w:r>
    </w:p>
    <w:p w14:paraId="491C6835">
      <w:pPr>
        <w:pStyle w:val="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40D23"/>
          <w:sz w:val="22"/>
          <w:szCs w:val="22"/>
          <w:shd w:val="clear" w:fill="FFFFFF"/>
        </w:rPr>
      </w:pPr>
      <w:r>
        <w:rPr>
          <w:color w:val="040D23"/>
          <w:sz w:val="22"/>
          <w:szCs w:val="22"/>
          <w:shd w:val="clear" w:fill="FFFFFF"/>
        </w:rPr>
        <w:t xml:space="preserve">           4.  При посадке или падении БВС действовать аналогично,</w:t>
      </w:r>
      <w:r>
        <w:rPr>
          <w:color w:val="040D23"/>
          <w:sz w:val="22"/>
          <w:szCs w:val="22"/>
          <w:shd w:val="clear" w:fill="FFFFFF"/>
        </w:rPr>
        <w:br w:type="textWrapping"/>
      </w:r>
      <w:r>
        <w:rPr>
          <w:color w:val="040D23"/>
          <w:sz w:val="22"/>
          <w:szCs w:val="22"/>
          <w:shd w:val="clear" w:fill="FFFFFF"/>
        </w:rPr>
        <w:t>как при падении предмета. За нарушение правил использования воздушного пространства, использование БВС без государственной регистрации или без постановки его на государственный учет, для граждан, должностных и юридических лиц установлена административная (уголовная) ответственность.</w:t>
      </w:r>
    </w:p>
    <w:p w14:paraId="11254B60">
      <w:pPr>
        <w:pStyle w:val="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40D23"/>
          <w:sz w:val="22"/>
          <w:szCs w:val="22"/>
          <w:shd w:val="clear" w:fill="FFFFFF"/>
        </w:rPr>
      </w:pPr>
    </w:p>
    <w:p w14:paraId="2079631B">
      <w:pPr>
        <w:pStyle w:val="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40D23"/>
          <w:sz w:val="22"/>
          <w:szCs w:val="22"/>
        </w:rPr>
      </w:pPr>
    </w:p>
    <w:p w14:paraId="520CE683">
      <w:pPr>
        <w:widowControl/>
        <w:bidi w:val="0"/>
        <w:spacing w:before="0" w:after="200" w:line="276" w:lineRule="auto"/>
        <w:jc w:val="left"/>
      </w:pPr>
      <w:r>
        <w:drawing>
          <wp:inline distT="0" distB="0" distL="0" distR="0">
            <wp:extent cx="2866390" cy="1896745"/>
            <wp:effectExtent l="0" t="0" r="0" b="0"/>
            <wp:docPr id="1" name="Рисунок 1" descr="https://www.gornozavodskii.ru/files/images/2023/%D0%BD%D0%BE%D0%B2%D0%BE%D1%81%D1%82%D0%B8/e0moin7wi7jl9d28o1ujtt4vnpz6z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gornozavodskii.ru/files/images/2023/%D0%BD%D0%BE%D0%B2%D0%BE%D1%81%D1%82%D0%B8/e0moin7wi7jl9d28o1ujtt4vnpz6zd1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189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993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Noto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5A8E7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List"/>
    <w:basedOn w:val="7"/>
    <w:uiPriority w:val="0"/>
    <w:rPr>
      <w:rFonts w:cs="Noto Sans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Tahoma" w:cs="Noto Sans"/>
      <w:sz w:val="28"/>
      <w:szCs w:val="28"/>
    </w:rPr>
  </w:style>
  <w:style w:type="paragraph" w:customStyle="1" w:styleId="12">
    <w:name w:val="Указатель1"/>
    <w:basedOn w:val="1"/>
    <w:qFormat/>
    <w:uiPriority w:val="0"/>
    <w:pPr>
      <w:suppressLineNumbers/>
    </w:pPr>
    <w:rPr>
      <w:rFonts w:cs="Noto S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2490</Characters>
  <Paragraphs>13</Paragraphs>
  <TotalTime>8</TotalTime>
  <ScaleCrop>false</ScaleCrop>
  <LinksUpToDate>false</LinksUpToDate>
  <CharactersWithSpaces>2911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2023-05-22T05:48:00Z</dcterms:created>
  <dc:creator>gochs</dc:creator>
  <cp:lastModifiedBy>Dobrinka2-PC</cp:lastModifiedBy>
  <cp:lastPrinted>2026-05-04T12:03:03Z</cp:lastPrinted>
  <dcterms:modified xsi:type="dcterms:W3CDTF">2026-05-04T12:03:11Z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eyJoZGlkIjoiMTJlMWE5NmI4YmNjNmFlNjI3YWIyNjgwZTBhMDM5YTQifQ==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6A5483279C624E368C4EF36D0B45986B_12</vt:lpwstr>
  </property>
</Properties>
</file>